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firstLine="560" w:firstLineChars="200"/>
        <w:jc w:val="center"/>
        <w:textAlignment w:val="auto"/>
        <w:rPr>
          <w:rFonts w:hint="eastAsia" w:hAnsi="宋体"/>
          <w:color w:val="auto"/>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ind w:firstLine="560" w:firstLineChars="200"/>
        <w:jc w:val="center"/>
        <w:textAlignment w:val="auto"/>
        <w:rPr>
          <w:rFonts w:hint="eastAsia" w:hAnsi="宋体"/>
          <w:color w:val="auto"/>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ind w:firstLine="560" w:firstLineChars="200"/>
        <w:jc w:val="center"/>
        <w:textAlignment w:val="auto"/>
        <w:rPr>
          <w:rFonts w:hint="eastAsia" w:hAnsi="宋体"/>
          <w:color w:val="auto"/>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ind w:firstLine="560" w:firstLineChars="200"/>
        <w:jc w:val="center"/>
        <w:textAlignment w:val="auto"/>
        <w:rPr>
          <w:rFonts w:hint="eastAsia" w:hAnsi="宋体"/>
          <w:color w:val="auto"/>
          <w:sz w:val="28"/>
          <w:szCs w:val="28"/>
          <w:shd w:val="clear" w:color="auto" w:fill="FFFFFF"/>
          <w:lang w:val="en-US" w:eastAsia="zh-CN"/>
        </w:rPr>
      </w:pPr>
      <w:bookmarkStart w:id="0" w:name="_GoBack"/>
      <w:bookmarkEnd w:id="0"/>
      <w:r>
        <w:rPr>
          <w:rFonts w:hint="eastAsia" w:hAnsi="宋体"/>
          <w:color w:val="auto"/>
          <w:sz w:val="28"/>
          <w:szCs w:val="28"/>
          <w:shd w:val="clear" w:color="auto" w:fill="FFFFFF"/>
          <w:lang w:val="en-US" w:eastAsia="zh-CN"/>
        </w:rPr>
        <w:t>2019-2021部分获批西南地区林业生物质资源高效利用国家林业和草原局重点实验室开放课题研究基金评审验收结果</w:t>
      </w:r>
    </w:p>
    <w:tbl>
      <w:tblPr>
        <w:tblStyle w:val="2"/>
        <w:tblW w:w="906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990"/>
        <w:gridCol w:w="5910"/>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姓名</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陈  谦</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孔状生物基聚2,5-呋喃二甲酰胺的制备及其吸附性能研究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朱国磊</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4种樟叶越桔(Vaccinium dunalianum Wight)内生真菌炭角菌属(Xylaria sp.)次生代谢产物抗病活性研究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杨晓琴</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林源天然活性分子咖啡酰熊果苷的结构衍生化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李云仙</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r-戊内酯的催化转化研究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王  瑛</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廉价非贵金属绿色催化生物质基糠醛研究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杨海艳</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假木质素抑制木质纤维酶解的分子机理解析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雷  然</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荞麦缓蚀剂对钢、铝在酸中的缓蚀作用及机理</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刘守庆</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fldChar w:fldCharType="begin"/>
            </w:r>
            <w:r>
              <w:rPr>
                <w:rFonts w:hint="eastAsia" w:ascii="Times New Roman" w:hAnsi="Times New Roman" w:eastAsia="仿宋" w:cs="Times New Roman"/>
                <w:i w:val="0"/>
                <w:iCs w:val="0"/>
                <w:color w:val="000000"/>
                <w:kern w:val="0"/>
                <w:sz w:val="24"/>
                <w:szCs w:val="24"/>
                <w:u w:val="none"/>
                <w:lang w:val="en-US" w:eastAsia="zh-CN" w:bidi="ar"/>
              </w:rPr>
              <w:instrText xml:space="preserve"> HYPERLINK "mailto:Fe2O3-MnO2@木素基泡沫炭复合材料的脱砷性能研究" \o "mailto:Fe2O3-MnO2@木素基泡沫炭复合材料的脱砷性能研究" </w:instrText>
            </w:r>
            <w:r>
              <w:rPr>
                <w:rFonts w:hint="eastAsia" w:ascii="Times New Roman" w:hAnsi="Times New Roman" w:eastAsia="仿宋" w:cs="Times New Roman"/>
                <w:i w:val="0"/>
                <w:iCs w:val="0"/>
                <w:color w:val="000000"/>
                <w:kern w:val="0"/>
                <w:sz w:val="24"/>
                <w:szCs w:val="24"/>
                <w:u w:val="none"/>
                <w:lang w:val="en-US" w:eastAsia="zh-CN" w:bidi="ar"/>
              </w:rPr>
              <w:fldChar w:fldCharType="separate"/>
            </w:r>
            <w:r>
              <w:rPr>
                <w:rFonts w:hint="eastAsia" w:ascii="Times New Roman" w:hAnsi="Times New Roman" w:eastAsia="仿宋" w:cs="Times New Roman"/>
                <w:i w:val="0"/>
                <w:iCs w:val="0"/>
                <w:color w:val="000000"/>
                <w:kern w:val="0"/>
                <w:sz w:val="24"/>
                <w:szCs w:val="24"/>
                <w:u w:val="none"/>
                <w:lang w:val="en-US" w:eastAsia="zh-CN" w:bidi="ar"/>
              </w:rPr>
              <w:t>Fe</w:t>
            </w:r>
            <w:r>
              <w:rPr>
                <w:rFonts w:hint="eastAsia" w:ascii="Times New Roman" w:hAnsi="Times New Roman" w:eastAsia="仿宋" w:cs="Times New Roman"/>
                <w:i w:val="0"/>
                <w:iCs w:val="0"/>
                <w:color w:val="000000"/>
                <w:kern w:val="0"/>
                <w:sz w:val="24"/>
                <w:szCs w:val="24"/>
                <w:u w:val="none"/>
                <w:vertAlign w:val="subscript"/>
                <w:lang w:val="en-US" w:eastAsia="zh-CN" w:bidi="ar"/>
              </w:rPr>
              <w:t>2</w:t>
            </w:r>
            <w:r>
              <w:rPr>
                <w:rFonts w:hint="eastAsia" w:ascii="Times New Roman" w:hAnsi="Times New Roman" w:eastAsia="仿宋" w:cs="Times New Roman"/>
                <w:i w:val="0"/>
                <w:iCs w:val="0"/>
                <w:color w:val="000000"/>
                <w:kern w:val="0"/>
                <w:sz w:val="24"/>
                <w:szCs w:val="24"/>
                <w:u w:val="none"/>
                <w:lang w:val="en-US" w:eastAsia="zh-CN" w:bidi="ar"/>
              </w:rPr>
              <w:t>O</w:t>
            </w:r>
            <w:r>
              <w:rPr>
                <w:rFonts w:hint="eastAsia" w:ascii="Times New Roman" w:hAnsi="Times New Roman" w:eastAsia="仿宋" w:cs="Times New Roman"/>
                <w:i w:val="0"/>
                <w:iCs w:val="0"/>
                <w:color w:val="000000"/>
                <w:kern w:val="0"/>
                <w:sz w:val="24"/>
                <w:szCs w:val="24"/>
                <w:u w:val="none"/>
                <w:vertAlign w:val="subscript"/>
                <w:lang w:val="en-US" w:eastAsia="zh-CN" w:bidi="ar"/>
              </w:rPr>
              <w:t>3</w:t>
            </w:r>
            <w:r>
              <w:rPr>
                <w:rFonts w:hint="eastAsia" w:ascii="Times New Roman" w:hAnsi="Times New Roman" w:eastAsia="仿宋" w:cs="Times New Roman"/>
                <w:i w:val="0"/>
                <w:iCs w:val="0"/>
                <w:color w:val="000000"/>
                <w:kern w:val="0"/>
                <w:sz w:val="24"/>
                <w:szCs w:val="24"/>
                <w:u w:val="none"/>
                <w:lang w:val="en-US" w:eastAsia="zh-CN" w:bidi="ar"/>
              </w:rPr>
              <w:t>-MnO</w:t>
            </w:r>
            <w:r>
              <w:rPr>
                <w:rFonts w:hint="eastAsia" w:ascii="Times New Roman" w:hAnsi="Times New Roman" w:eastAsia="仿宋" w:cs="Times New Roman"/>
                <w:i w:val="0"/>
                <w:iCs w:val="0"/>
                <w:color w:val="000000"/>
                <w:kern w:val="0"/>
                <w:sz w:val="24"/>
                <w:szCs w:val="24"/>
                <w:u w:val="none"/>
                <w:vertAlign w:val="subscript"/>
                <w:lang w:val="en-US" w:eastAsia="zh-CN" w:bidi="ar"/>
              </w:rPr>
              <w:t>2</w:t>
            </w:r>
            <w:r>
              <w:rPr>
                <w:rFonts w:hint="eastAsia" w:ascii="Times New Roman" w:hAnsi="Times New Roman" w:eastAsia="仿宋" w:cs="Times New Roman"/>
                <w:i w:val="0"/>
                <w:iCs w:val="0"/>
                <w:color w:val="000000"/>
                <w:kern w:val="0"/>
                <w:sz w:val="24"/>
                <w:szCs w:val="24"/>
                <w:u w:val="none"/>
                <w:lang w:val="en-US" w:eastAsia="zh-CN" w:bidi="ar"/>
              </w:rPr>
              <w:t>@木素基泡沫炭复合材料的脱砷性能研究</w:t>
            </w:r>
            <w:r>
              <w:rPr>
                <w:rFonts w:hint="eastAsia" w:ascii="Times New Roman" w:hAnsi="Times New Roman" w:eastAsia="仿宋" w:cs="Times New Roman"/>
                <w:i w:val="0"/>
                <w:iCs w:val="0"/>
                <w:color w:val="000000"/>
                <w:kern w:val="0"/>
                <w:sz w:val="24"/>
                <w:szCs w:val="24"/>
                <w:u w:val="none"/>
                <w:lang w:val="en-US" w:eastAsia="zh-CN" w:bidi="ar"/>
              </w:rPr>
              <w:fldChar w:fldCharType="end"/>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廖晶晶</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大豆分离蛋白单宁聚集体的形成机制及成膜特性研究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周世萍</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环境激素类农药污染对云南林地蚯蚓的生长毒性及机制研究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李惠娟</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改性</w:t>
            </w:r>
            <w:r>
              <w:rPr>
                <w:rFonts w:hint="default" w:ascii="Times New Roman" w:hAnsi="Times New Roman" w:eastAsia="仿宋" w:cs="Times New Roman"/>
                <w:i w:val="0"/>
                <w:iCs w:val="0"/>
                <w:color w:val="000000"/>
                <w:kern w:val="0"/>
                <w:sz w:val="24"/>
                <w:szCs w:val="24"/>
                <w:u w:val="none"/>
                <w:lang w:val="en-US" w:eastAsia="zh-CN" w:bidi="ar"/>
              </w:rPr>
              <w:t>TiO</w:t>
            </w:r>
            <w:r>
              <w:rPr>
                <w:rFonts w:hint="default" w:ascii="Times New Roman" w:hAnsi="Times New Roman" w:eastAsia="仿宋" w:cs="Times New Roman"/>
                <w:i w:val="0"/>
                <w:iCs w:val="0"/>
                <w:color w:val="000000"/>
                <w:kern w:val="0"/>
                <w:sz w:val="24"/>
                <w:szCs w:val="24"/>
                <w:u w:val="none"/>
                <w:vertAlign w:val="subscript"/>
                <w:lang w:val="en-US" w:eastAsia="zh-CN" w:bidi="ar"/>
              </w:rPr>
              <w:t>2</w:t>
            </w:r>
            <w:r>
              <w:rPr>
                <w:rFonts w:hint="eastAsia" w:ascii="Times New Roman" w:hAnsi="Times New Roman" w:eastAsia="仿宋" w:cs="Times New Roman"/>
                <w:i w:val="0"/>
                <w:iCs w:val="0"/>
                <w:color w:val="000000"/>
                <w:kern w:val="0"/>
                <w:sz w:val="24"/>
                <w:szCs w:val="24"/>
                <w:u w:val="none"/>
                <w:lang w:val="en-US" w:eastAsia="zh-CN" w:bidi="ar"/>
              </w:rPr>
              <w:t>/三维多孔生物质炭复合材料构筑及吸附-光催化协同作用性能研究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良好</w:t>
            </w:r>
          </w:p>
        </w:tc>
      </w:tr>
    </w:tbl>
    <w:p>
      <w:pPr>
        <w:ind w:firstLine="600" w:firstLineChars="200"/>
        <w:jc w:val="left"/>
        <w:rPr>
          <w:rFonts w:hint="eastAsia" w:hAnsi="宋体"/>
          <w:color w:val="auto"/>
          <w:sz w:val="30"/>
          <w:szCs w:val="30"/>
          <w:shd w:val="clear" w:color="auto" w:fill="FFFFFF"/>
          <w:lang w:val="en-US" w:eastAsia="zh-CN"/>
        </w:rPr>
      </w:pPr>
    </w:p>
    <w:p>
      <w:pPr>
        <w:jc w:val="left"/>
        <w:rPr>
          <w:rFonts w:hint="eastAsia" w:hAnsi="宋体"/>
          <w:color w:val="auto"/>
          <w:sz w:val="30"/>
          <w:szCs w:val="30"/>
          <w:shd w:val="clear" w:color="auto" w:fill="FFFFFF"/>
          <w:lang w:val="en-US" w:eastAsia="zh-CN"/>
        </w:rPr>
      </w:pPr>
    </w:p>
    <w:p>
      <w:pPr>
        <w:jc w:val="center"/>
        <w:rPr>
          <w:rFonts w:hint="default" w:eastAsiaTheme="minorEastAsia"/>
          <w:b w:val="0"/>
          <w:bCs w:val="0"/>
          <w:sz w:val="24"/>
          <w:szCs w:val="24"/>
          <w:lang w:val="en-US" w:eastAsia="zh-CN"/>
        </w:rPr>
      </w:pPr>
      <w:r>
        <w:rPr>
          <w:rFonts w:hint="eastAsia" w:hAnsi="宋体"/>
          <w:color w:val="auto"/>
          <w:sz w:val="30"/>
          <w:szCs w:val="30"/>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MGFmNmVmMjc0MWM2OWM3OWM5Y2EyNjkxYzY2MzgifQ=="/>
  </w:docVars>
  <w:rsids>
    <w:rsidRoot w:val="00000000"/>
    <w:rsid w:val="037C73B6"/>
    <w:rsid w:val="05FE7959"/>
    <w:rsid w:val="06C8382D"/>
    <w:rsid w:val="0994152E"/>
    <w:rsid w:val="0A1B2EC5"/>
    <w:rsid w:val="0C013BA1"/>
    <w:rsid w:val="0C187218"/>
    <w:rsid w:val="0D2619D9"/>
    <w:rsid w:val="0E857F7A"/>
    <w:rsid w:val="0F923CF1"/>
    <w:rsid w:val="16432189"/>
    <w:rsid w:val="19A3270A"/>
    <w:rsid w:val="1A33466F"/>
    <w:rsid w:val="1E555738"/>
    <w:rsid w:val="219F6F29"/>
    <w:rsid w:val="28663E7A"/>
    <w:rsid w:val="28C1287C"/>
    <w:rsid w:val="2D05497C"/>
    <w:rsid w:val="35EF6B0C"/>
    <w:rsid w:val="3A747BBC"/>
    <w:rsid w:val="42126F7B"/>
    <w:rsid w:val="45686B99"/>
    <w:rsid w:val="4A5E47CC"/>
    <w:rsid w:val="4E6606F6"/>
    <w:rsid w:val="50862EBF"/>
    <w:rsid w:val="53874D93"/>
    <w:rsid w:val="56AE65BD"/>
    <w:rsid w:val="5D041625"/>
    <w:rsid w:val="67871E57"/>
    <w:rsid w:val="67DE153F"/>
    <w:rsid w:val="6C4A6C7C"/>
    <w:rsid w:val="6FFE5F86"/>
    <w:rsid w:val="76887680"/>
    <w:rsid w:val="784C550B"/>
    <w:rsid w:val="79D51A5B"/>
    <w:rsid w:val="7C6A46F3"/>
    <w:rsid w:val="7D5719EE"/>
    <w:rsid w:val="7DE6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01"/>
    <w:basedOn w:val="3"/>
    <w:qFormat/>
    <w:uiPriority w:val="0"/>
    <w:rPr>
      <w:rFonts w:hint="eastAsia" w:ascii="宋体" w:hAnsi="宋体" w:eastAsia="宋体" w:cs="宋体"/>
      <w:color w:val="000000"/>
      <w:sz w:val="22"/>
      <w:szCs w:val="22"/>
      <w:u w:val="none"/>
    </w:rPr>
  </w:style>
  <w:style w:type="character" w:customStyle="1" w:styleId="6">
    <w:name w:val="font4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607</Characters>
  <Lines>0</Lines>
  <Paragraphs>0</Paragraphs>
  <TotalTime>18</TotalTime>
  <ScaleCrop>false</ScaleCrop>
  <LinksUpToDate>false</LinksUpToDate>
  <CharactersWithSpaces>769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2021-11-24T02:27:00Z</dcterms:created>
  <dc:creator>Administrator</dc:creator>
  <cp:lastModifiedBy>兰楠</cp:lastModifiedBy>
  <dcterms:modified xsi:type="dcterms:W3CDTF">2022-11-17T02:55:54Z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16869410579E4275ABB41B027B7F9AA1</vt:lpwstr>
  </property>
</Properties>
</file>